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F050">
      <w:pPr>
        <w:spacing w:line="500" w:lineRule="exact"/>
        <w:jc w:val="center"/>
        <w:rPr>
          <w:rFonts w:hint="eastAsia" w:ascii="宋体" w:hAnsi="宋体" w:cs="仿宋_GB2312"/>
          <w:b/>
          <w:bCs/>
          <w:color w:val="000000"/>
          <w:kern w:val="0"/>
          <w:sz w:val="44"/>
          <w:szCs w:val="44"/>
          <w:highlight w:val="white"/>
          <w:u w:val="single"/>
          <w:lang w:val="en-US" w:eastAsia="zh-CN"/>
        </w:rPr>
      </w:pPr>
      <w:r>
        <w:rPr>
          <w:rFonts w:hint="eastAsia" w:ascii="宋体" w:hAnsi="宋体" w:cs="仿宋_GB2312"/>
          <w:b/>
          <w:bCs/>
          <w:color w:val="000000"/>
          <w:kern w:val="0"/>
          <w:sz w:val="44"/>
          <w:szCs w:val="44"/>
          <w:highlight w:val="white"/>
          <w:u w:val="single"/>
          <w:lang w:val="en-US" w:eastAsia="zh-CN"/>
        </w:rPr>
        <w:t>宿迁经济技术开发区2025年林地报批服务项目</w:t>
      </w:r>
    </w:p>
    <w:p w14:paraId="5AB5E357">
      <w:pPr>
        <w:spacing w:line="500" w:lineRule="exact"/>
        <w:jc w:val="center"/>
        <w:rPr>
          <w:rFonts w:ascii="宋体" w:hAnsi="宋体" w:cs="仿宋_GB2312"/>
          <w:b/>
          <w:bCs/>
          <w:color w:val="000000"/>
          <w:kern w:val="0"/>
          <w:sz w:val="44"/>
          <w:szCs w:val="44"/>
          <w:highlight w:val="white"/>
        </w:rPr>
      </w:pPr>
      <w:r>
        <w:rPr>
          <w:rFonts w:hint="eastAsia" w:ascii="宋体" w:hAnsi="宋体" w:cs="仿宋_GB2312"/>
          <w:b/>
          <w:bCs/>
          <w:color w:val="000000"/>
          <w:kern w:val="0"/>
          <w:sz w:val="44"/>
          <w:szCs w:val="44"/>
          <w:highlight w:val="white"/>
        </w:rPr>
        <w:t>市场调研公告</w:t>
      </w:r>
    </w:p>
    <w:p w14:paraId="5CD6DC37">
      <w:pPr>
        <w:spacing w:line="500" w:lineRule="exact"/>
        <w:ind w:firstLine="562" w:firstLineChars="200"/>
        <w:rPr>
          <w:rFonts w:ascii="宋体" w:hAnsi="宋体"/>
          <w:b/>
          <w:sz w:val="28"/>
          <w:szCs w:val="28"/>
          <w:highlight w:val="white"/>
        </w:rPr>
      </w:pPr>
    </w:p>
    <w:p w14:paraId="0C1BA200">
      <w:pPr>
        <w:spacing w:line="500" w:lineRule="exact"/>
        <w:ind w:firstLine="560" w:firstLineChars="200"/>
        <w:jc w:val="left"/>
        <w:rPr>
          <w:rFonts w:ascii="宋体" w:hAnsi="宋体" w:cs="仿宋_GB2312"/>
          <w:color w:val="000000"/>
          <w:sz w:val="28"/>
          <w:szCs w:val="28"/>
          <w:highlight w:val="white"/>
        </w:rPr>
      </w:pPr>
      <w:r>
        <w:rPr>
          <w:rFonts w:hint="eastAsia" w:ascii="宋体" w:hAnsi="宋体" w:cs="仿宋_GB2312"/>
          <w:i w:val="0"/>
          <w:iCs w:val="0"/>
          <w:color w:val="000000"/>
          <w:sz w:val="28"/>
          <w:szCs w:val="28"/>
          <w:highlight w:val="white"/>
          <w:u w:val="single"/>
          <w:lang w:val="en-US" w:eastAsia="zh-CN"/>
        </w:rPr>
        <w:t>宿迁经济技术开发区2025年林地报批服务项目</w:t>
      </w:r>
      <w:r>
        <w:rPr>
          <w:rFonts w:hint="eastAsia" w:ascii="宋体" w:hAnsi="宋体" w:cs="仿宋_GB2312"/>
          <w:color w:val="000000"/>
          <w:sz w:val="28"/>
          <w:szCs w:val="28"/>
          <w:highlight w:val="white"/>
        </w:rPr>
        <w:t>进行市场调研，邀请合格的供应商参与市场调研。有关事项如下：</w:t>
      </w:r>
    </w:p>
    <w:p w14:paraId="42AE7E69">
      <w:pPr>
        <w:spacing w:line="500" w:lineRule="exact"/>
        <w:ind w:firstLine="562" w:firstLineChars="200"/>
        <w:rPr>
          <w:rFonts w:ascii="宋体" w:hAnsi="宋体"/>
          <w:b/>
          <w:sz w:val="28"/>
          <w:szCs w:val="28"/>
          <w:highlight w:val="white"/>
        </w:rPr>
      </w:pPr>
      <w:r>
        <w:rPr>
          <w:rFonts w:hint="eastAsia" w:ascii="宋体" w:hAnsi="宋体"/>
          <w:b/>
          <w:sz w:val="28"/>
          <w:szCs w:val="28"/>
          <w:highlight w:val="white"/>
        </w:rPr>
        <w:t>一、项目基本情况</w:t>
      </w:r>
    </w:p>
    <w:p w14:paraId="1E5A3EC5">
      <w:pPr>
        <w:spacing w:line="500" w:lineRule="exact"/>
        <w:ind w:firstLine="560" w:firstLineChars="200"/>
        <w:rPr>
          <w:rFonts w:ascii="宋体" w:hAnsi="宋体"/>
          <w:sz w:val="28"/>
          <w:szCs w:val="28"/>
        </w:rPr>
      </w:pPr>
      <w:r>
        <w:rPr>
          <w:rFonts w:hint="eastAsia" w:ascii="宋体" w:hAnsi="宋体" w:cs="宋体"/>
          <w:kern w:val="0"/>
          <w:sz w:val="28"/>
          <w:szCs w:val="28"/>
          <w:highlight w:val="white"/>
        </w:rPr>
        <w:t>（一）项目名称：</w:t>
      </w:r>
      <w:r>
        <w:rPr>
          <w:rFonts w:hint="eastAsia" w:ascii="宋体" w:hAnsi="宋体" w:cs="仿宋_GB2312"/>
          <w:color w:val="000000"/>
          <w:kern w:val="0"/>
          <w:sz w:val="28"/>
          <w:szCs w:val="28"/>
          <w:u w:val="single"/>
          <w:lang w:val="en-US" w:eastAsia="zh-CN"/>
        </w:rPr>
        <w:t>宿迁经济技术开发区2025年林地报批服务项目</w:t>
      </w:r>
    </w:p>
    <w:p w14:paraId="160E0990">
      <w:pPr>
        <w:spacing w:line="500" w:lineRule="exact"/>
        <w:ind w:firstLine="560" w:firstLineChars="200"/>
        <w:rPr>
          <w:rFonts w:ascii="宋体" w:hAnsi="宋体" w:cs="宋体"/>
          <w:kern w:val="0"/>
          <w:sz w:val="28"/>
          <w:szCs w:val="28"/>
        </w:rPr>
      </w:pPr>
      <w:r>
        <w:rPr>
          <w:rFonts w:hint="eastAsia" w:ascii="宋体" w:hAnsi="宋体" w:cs="宋体"/>
          <w:kern w:val="0"/>
          <w:sz w:val="28"/>
          <w:szCs w:val="28"/>
          <w:highlight w:val="white"/>
        </w:rPr>
        <w:t>（二）采购需求：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7"/>
        <w:gridCol w:w="4246"/>
        <w:gridCol w:w="1355"/>
      </w:tblGrid>
      <w:tr w14:paraId="116A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BDA4D1">
            <w:pPr>
              <w:spacing w:line="500" w:lineRule="exact"/>
              <w:jc w:val="center"/>
              <w:rPr>
                <w:rFonts w:ascii="宋体" w:hAnsi="宋体" w:cs="宋体"/>
                <w:kern w:val="0"/>
                <w:sz w:val="28"/>
                <w:szCs w:val="28"/>
              </w:rPr>
            </w:pPr>
            <w:bookmarkStart w:id="0" w:name="_Hlk109058146"/>
            <w:r>
              <w:rPr>
                <w:rFonts w:hint="eastAsia" w:ascii="宋体" w:hAnsi="宋体" w:cs="宋体"/>
                <w:kern w:val="0"/>
                <w:sz w:val="28"/>
                <w:szCs w:val="28"/>
              </w:rPr>
              <w:t>序号</w:t>
            </w:r>
          </w:p>
        </w:tc>
        <w:tc>
          <w:tcPr>
            <w:tcW w:w="1707" w:type="dxa"/>
            <w:vAlign w:val="center"/>
          </w:tcPr>
          <w:p w14:paraId="23D92CEA">
            <w:pPr>
              <w:spacing w:line="500" w:lineRule="exact"/>
              <w:jc w:val="center"/>
              <w:rPr>
                <w:rFonts w:ascii="宋体" w:hAnsi="宋体" w:cs="宋体"/>
                <w:kern w:val="0"/>
                <w:sz w:val="28"/>
                <w:szCs w:val="28"/>
              </w:rPr>
            </w:pPr>
            <w:r>
              <w:rPr>
                <w:rFonts w:hint="eastAsia" w:ascii="宋体" w:hAnsi="宋体" w:cs="宋体"/>
                <w:kern w:val="0"/>
                <w:sz w:val="28"/>
                <w:szCs w:val="28"/>
              </w:rPr>
              <w:t>标的</w:t>
            </w:r>
          </w:p>
        </w:tc>
        <w:tc>
          <w:tcPr>
            <w:tcW w:w="4246" w:type="dxa"/>
            <w:vAlign w:val="center"/>
          </w:tcPr>
          <w:p w14:paraId="77571FE3">
            <w:pPr>
              <w:spacing w:line="500" w:lineRule="exact"/>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主要用途及功能</w:t>
            </w:r>
          </w:p>
        </w:tc>
        <w:tc>
          <w:tcPr>
            <w:tcW w:w="1355" w:type="dxa"/>
            <w:vAlign w:val="center"/>
          </w:tcPr>
          <w:p w14:paraId="20657445">
            <w:pPr>
              <w:spacing w:line="500" w:lineRule="exact"/>
              <w:jc w:val="center"/>
              <w:rPr>
                <w:rFonts w:ascii="宋体" w:hAnsi="宋体" w:cs="宋体"/>
                <w:kern w:val="0"/>
                <w:sz w:val="28"/>
                <w:szCs w:val="28"/>
              </w:rPr>
            </w:pPr>
            <w:r>
              <w:rPr>
                <w:rFonts w:hint="eastAsia" w:ascii="宋体" w:hAnsi="宋体" w:cs="宋体"/>
                <w:kern w:val="0"/>
                <w:sz w:val="28"/>
                <w:szCs w:val="28"/>
              </w:rPr>
              <w:t>估算价（万元）</w:t>
            </w:r>
          </w:p>
        </w:tc>
      </w:tr>
      <w:tr w14:paraId="6A9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7" w:hRule="atLeast"/>
          <w:jc w:val="center"/>
        </w:trPr>
        <w:tc>
          <w:tcPr>
            <w:tcW w:w="709" w:type="dxa"/>
            <w:vAlign w:val="center"/>
          </w:tcPr>
          <w:p w14:paraId="1B4E4608">
            <w:pPr>
              <w:spacing w:line="500" w:lineRule="exact"/>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1</w:t>
            </w:r>
          </w:p>
        </w:tc>
        <w:tc>
          <w:tcPr>
            <w:tcW w:w="1707" w:type="dxa"/>
            <w:vAlign w:val="center"/>
          </w:tcPr>
          <w:p w14:paraId="2437FB06">
            <w:pPr>
              <w:spacing w:line="500" w:lineRule="exact"/>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宿迁经济技术开发区2025年林地报批服务项目</w:t>
            </w:r>
            <w:r>
              <w:rPr>
                <w:rFonts w:hint="default" w:ascii="宋体" w:hAnsi="宋体" w:eastAsia="宋体" w:cs="宋体"/>
                <w:kern w:val="0"/>
                <w:sz w:val="28"/>
                <w:szCs w:val="28"/>
                <w:lang w:val="en-US" w:eastAsia="zh-CN"/>
              </w:rPr>
              <w:t xml:space="preserve"> </w:t>
            </w:r>
          </w:p>
        </w:tc>
        <w:tc>
          <w:tcPr>
            <w:tcW w:w="4246" w:type="dxa"/>
            <w:vAlign w:val="center"/>
          </w:tcPr>
          <w:p w14:paraId="65C93AAA">
            <w:pPr>
              <w:spacing w:line="500" w:lineRule="exact"/>
              <w:jc w:val="left"/>
              <w:rPr>
                <w:rFonts w:ascii="宋体" w:hAnsi="宋体" w:cs="宋体"/>
                <w:kern w:val="0"/>
                <w:sz w:val="28"/>
                <w:szCs w:val="28"/>
              </w:rPr>
            </w:pPr>
            <w:r>
              <w:rPr>
                <w:rFonts w:hint="eastAsia" w:ascii="宋体" w:hAnsi="宋体" w:cs="宋体"/>
                <w:kern w:val="0"/>
                <w:sz w:val="28"/>
                <w:szCs w:val="28"/>
                <w:lang w:val="en-US" w:eastAsia="zh-CN"/>
              </w:rPr>
              <w:t>为加快项目报批进度，根据宿迁经济技术开发区2025年度土地报批实际情况，同步开展林地报批手续，宿迁市自然资源和规划局宿迁经济开发区分局拟采购一家技术服务单位开展2025年度林地报批手续。</w:t>
            </w:r>
          </w:p>
        </w:tc>
        <w:tc>
          <w:tcPr>
            <w:tcW w:w="1355" w:type="dxa"/>
            <w:vAlign w:val="center"/>
          </w:tcPr>
          <w:p w14:paraId="0106ED64">
            <w:pPr>
              <w:spacing w:line="500" w:lineRule="exact"/>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80.00</w:t>
            </w:r>
          </w:p>
        </w:tc>
      </w:tr>
    </w:tbl>
    <w:p w14:paraId="662B56BB">
      <w:pPr>
        <w:spacing w:line="500" w:lineRule="exact"/>
        <w:ind w:firstLine="560" w:firstLineChars="200"/>
        <w:rPr>
          <w:rFonts w:ascii="宋体" w:hAnsi="宋体" w:cs="宋体"/>
          <w:kern w:val="0"/>
          <w:sz w:val="28"/>
          <w:szCs w:val="28"/>
        </w:rPr>
      </w:pPr>
    </w:p>
    <w:bookmarkEnd w:id="0"/>
    <w:p w14:paraId="416A5C77">
      <w:pPr>
        <w:spacing w:line="500" w:lineRule="exact"/>
        <w:ind w:firstLine="562" w:firstLineChars="200"/>
        <w:rPr>
          <w:rFonts w:ascii="宋体" w:hAnsi="宋体" w:cs="宋体"/>
          <w:kern w:val="0"/>
          <w:sz w:val="28"/>
          <w:szCs w:val="28"/>
        </w:rPr>
      </w:pPr>
      <w:r>
        <w:rPr>
          <w:rFonts w:hint="eastAsia" w:ascii="宋体" w:hAnsi="宋体"/>
          <w:b/>
          <w:sz w:val="28"/>
          <w:szCs w:val="28"/>
          <w:highlight w:val="white"/>
        </w:rPr>
        <w:t>二、供应商资格要求</w:t>
      </w:r>
    </w:p>
    <w:p w14:paraId="746B98CA">
      <w:pPr>
        <w:spacing w:line="500" w:lineRule="exact"/>
        <w:ind w:firstLine="560" w:firstLineChars="200"/>
        <w:rPr>
          <w:rFonts w:hint="eastAsia" w:ascii="宋体" w:hAnsi="宋体" w:eastAsia="宋体" w:cs="仿宋_GB2312"/>
          <w:color w:val="000000"/>
          <w:sz w:val="28"/>
          <w:szCs w:val="28"/>
          <w:highlight w:val="white"/>
          <w:lang w:eastAsia="zh-CN"/>
        </w:rPr>
      </w:pPr>
      <w:bookmarkStart w:id="1" w:name="EBd56533e2936846b6ad38869e4b724da4"/>
      <w:r>
        <w:rPr>
          <w:rFonts w:hint="eastAsia" w:ascii="宋体" w:hAnsi="宋体" w:cs="仿宋_GB2312"/>
          <w:color w:val="000000"/>
          <w:sz w:val="28"/>
          <w:szCs w:val="28"/>
          <w:highlight w:val="white"/>
        </w:rPr>
        <w:t>（一）具备《中华人民共和国政府采购法》第二十二条规定条件</w:t>
      </w:r>
      <w:r>
        <w:rPr>
          <w:rFonts w:hint="eastAsia" w:ascii="宋体" w:hAnsi="宋体" w:cs="仿宋_GB2312"/>
          <w:color w:val="000000"/>
          <w:sz w:val="28"/>
          <w:szCs w:val="28"/>
          <w:highlight w:val="white"/>
          <w:lang w:eastAsia="zh-CN"/>
        </w:rPr>
        <w:t>。</w:t>
      </w:r>
    </w:p>
    <w:p w14:paraId="22DDBD0C">
      <w:pPr>
        <w:spacing w:line="500" w:lineRule="exact"/>
        <w:ind w:firstLine="560" w:firstLineChars="200"/>
        <w:rPr>
          <w:rFonts w:hint="eastAsia" w:ascii="宋体" w:hAnsi="宋体" w:cs="仿宋_GB2312"/>
          <w:color w:val="000000"/>
          <w:sz w:val="28"/>
          <w:szCs w:val="28"/>
          <w:highlight w:val="none"/>
        </w:rPr>
      </w:pPr>
      <w:r>
        <w:rPr>
          <w:rFonts w:hint="eastAsia" w:ascii="宋体" w:hAnsi="宋体" w:cs="仿宋_GB2312"/>
          <w:color w:val="000000"/>
          <w:sz w:val="28"/>
          <w:szCs w:val="28"/>
          <w:highlight w:val="white"/>
        </w:rPr>
        <w:t>（二）落实政府采购政策需满足的资格要求：</w:t>
      </w:r>
      <w:r>
        <w:rPr>
          <w:rFonts w:hint="eastAsia" w:ascii="宋体" w:hAnsi="宋体" w:cs="仿宋_GB2312"/>
          <w:color w:val="000000"/>
          <w:sz w:val="28"/>
          <w:szCs w:val="28"/>
          <w:highlight w:val="none"/>
          <w:lang w:val="en-US" w:eastAsia="zh-CN"/>
        </w:rPr>
        <w:t>本项目专门面向中小企业（含监狱企业、残疾人福利企业）采购</w:t>
      </w:r>
      <w:r>
        <w:rPr>
          <w:rFonts w:hint="eastAsia" w:ascii="宋体" w:hAnsi="宋体" w:cs="仿宋_GB2312"/>
          <w:color w:val="000000"/>
          <w:sz w:val="28"/>
          <w:szCs w:val="28"/>
          <w:highlight w:val="none"/>
        </w:rPr>
        <w:t>。</w:t>
      </w:r>
    </w:p>
    <w:p w14:paraId="528CF452">
      <w:pPr>
        <w:spacing w:line="500" w:lineRule="exact"/>
        <w:ind w:firstLine="560" w:firstLineChars="200"/>
        <w:rPr>
          <w:rFonts w:hint="eastAsia" w:ascii="宋体" w:hAnsi="宋体" w:eastAsia="宋体" w:cs="仿宋_GB2312"/>
          <w:color w:val="000000"/>
          <w:sz w:val="28"/>
          <w:szCs w:val="28"/>
          <w:highlight w:val="white"/>
          <w:lang w:eastAsia="zh-CN"/>
        </w:rPr>
      </w:pPr>
      <w:r>
        <w:rPr>
          <w:rFonts w:hint="eastAsia" w:ascii="宋体" w:hAnsi="宋体" w:cs="仿宋_GB2312"/>
          <w:color w:val="000000"/>
          <w:sz w:val="28"/>
          <w:szCs w:val="28"/>
          <w:highlight w:val="white"/>
        </w:rPr>
        <w:t>（三）本项目的特定资格要求：</w:t>
      </w:r>
      <w:r>
        <w:rPr>
          <w:rFonts w:hint="eastAsia" w:ascii="宋体" w:hAnsi="宋体" w:cs="仿宋_GB2312"/>
          <w:color w:val="000000"/>
          <w:sz w:val="28"/>
          <w:szCs w:val="28"/>
          <w:highlight w:val="white"/>
          <w:lang w:val="en-US" w:eastAsia="zh-CN"/>
        </w:rPr>
        <w:t>无</w:t>
      </w:r>
      <w:r>
        <w:rPr>
          <w:rFonts w:hint="eastAsia" w:ascii="宋体" w:hAnsi="宋体" w:cs="仿宋_GB2312"/>
          <w:color w:val="000000"/>
          <w:sz w:val="28"/>
          <w:szCs w:val="28"/>
          <w:highlight w:val="white"/>
          <w:lang w:eastAsia="zh-CN"/>
        </w:rPr>
        <w:t>。</w:t>
      </w:r>
    </w:p>
    <w:p w14:paraId="782E78B0">
      <w:pPr>
        <w:spacing w:line="500" w:lineRule="exact"/>
        <w:ind w:firstLine="560" w:firstLineChars="200"/>
        <w:rPr>
          <w:rFonts w:ascii="宋体" w:hAnsi="宋体"/>
          <w:sz w:val="28"/>
          <w:szCs w:val="28"/>
        </w:rPr>
      </w:pPr>
      <w:r>
        <w:rPr>
          <w:rFonts w:hint="eastAsia" w:ascii="宋体" w:hAnsi="宋体" w:cs="仿宋_GB2312"/>
          <w:color w:val="000000"/>
          <w:sz w:val="28"/>
          <w:szCs w:val="28"/>
          <w:highlight w:val="white"/>
        </w:rPr>
        <w:t>（四）未被列入失信被执行人、重大税收违法失信主体、政府采购严重违法失信行为记录名单。</w:t>
      </w:r>
      <w:bookmarkEnd w:id="1"/>
    </w:p>
    <w:p w14:paraId="2832AFB5">
      <w:pPr>
        <w:spacing w:line="500" w:lineRule="exact"/>
        <w:ind w:firstLine="562" w:firstLineChars="200"/>
        <w:rPr>
          <w:rFonts w:ascii="宋体" w:hAnsi="宋体"/>
          <w:b/>
          <w:sz w:val="28"/>
          <w:szCs w:val="28"/>
        </w:rPr>
      </w:pPr>
      <w:r>
        <w:rPr>
          <w:rFonts w:hint="eastAsia" w:ascii="宋体" w:hAnsi="宋体"/>
          <w:b/>
          <w:sz w:val="28"/>
          <w:szCs w:val="28"/>
          <w:highlight w:val="white"/>
        </w:rPr>
        <w:t>三、公告时间</w:t>
      </w:r>
    </w:p>
    <w:p w14:paraId="3A305DAD">
      <w:pPr>
        <w:spacing w:line="500" w:lineRule="exact"/>
        <w:ind w:right="1120" w:firstLine="840" w:firstLineChars="300"/>
        <w:rPr>
          <w:rFonts w:ascii="宋体" w:hAnsi="宋体"/>
          <w:bCs/>
          <w:color w:val="000000"/>
          <w:sz w:val="28"/>
          <w:szCs w:val="28"/>
          <w:highlight w:val="none"/>
        </w:rPr>
      </w:pPr>
      <w:bookmarkStart w:id="2" w:name="EBd6e08bd78d674b669f89e3eb71dbbd3d"/>
      <w:r>
        <w:rPr>
          <w:rFonts w:hint="eastAsia" w:ascii="宋体" w:hAnsi="宋体" w:cs="仿宋_GB2312"/>
          <w:bCs/>
          <w:color w:val="000000"/>
          <w:sz w:val="28"/>
          <w:szCs w:val="28"/>
          <w:highlight w:val="white"/>
          <w:u w:val="single"/>
          <w:lang w:val="en-US" w:eastAsia="zh-CN"/>
        </w:rPr>
        <w:t>2025</w:t>
      </w:r>
      <w:r>
        <w:rPr>
          <w:rFonts w:hint="eastAsia" w:ascii="宋体" w:hAnsi="宋体" w:cs="仿宋_GB2312"/>
          <w:bCs/>
          <w:color w:val="000000"/>
          <w:sz w:val="28"/>
          <w:szCs w:val="28"/>
          <w:highlight w:val="none"/>
        </w:rPr>
        <w:t>年</w:t>
      </w:r>
      <w:r>
        <w:rPr>
          <w:rFonts w:hint="eastAsia" w:ascii="宋体" w:hAnsi="宋体" w:cs="仿宋_GB2312"/>
          <w:bCs/>
          <w:color w:val="000000"/>
          <w:sz w:val="28"/>
          <w:szCs w:val="28"/>
          <w:highlight w:val="none"/>
          <w:u w:val="single"/>
          <w:lang w:val="en-US" w:eastAsia="zh-CN"/>
        </w:rPr>
        <w:t>10</w:t>
      </w:r>
      <w:r>
        <w:rPr>
          <w:rFonts w:hint="eastAsia" w:ascii="宋体" w:hAnsi="宋体" w:cs="仿宋_GB2312"/>
          <w:bCs/>
          <w:color w:val="000000"/>
          <w:sz w:val="28"/>
          <w:szCs w:val="28"/>
          <w:highlight w:val="none"/>
        </w:rPr>
        <w:t>月</w:t>
      </w:r>
      <w:r>
        <w:rPr>
          <w:rFonts w:hint="eastAsia" w:ascii="宋体" w:hAnsi="宋体" w:cs="仿宋_GB2312"/>
          <w:bCs/>
          <w:color w:val="000000"/>
          <w:sz w:val="28"/>
          <w:szCs w:val="28"/>
          <w:highlight w:val="none"/>
          <w:u w:val="single"/>
          <w:lang w:val="en-US" w:eastAsia="zh-CN"/>
        </w:rPr>
        <w:t>29</w:t>
      </w:r>
      <w:r>
        <w:rPr>
          <w:rFonts w:hint="eastAsia" w:ascii="宋体" w:hAnsi="宋体" w:cs="仿宋_GB2312"/>
          <w:bCs/>
          <w:color w:val="000000"/>
          <w:sz w:val="28"/>
          <w:szCs w:val="28"/>
          <w:highlight w:val="none"/>
        </w:rPr>
        <w:t>日</w:t>
      </w:r>
      <w:r>
        <w:rPr>
          <w:rFonts w:hint="eastAsia" w:ascii="宋体" w:hAnsi="宋体" w:cs="仿宋_GB2312"/>
          <w:bCs/>
          <w:color w:val="000000"/>
          <w:sz w:val="28"/>
          <w:szCs w:val="28"/>
          <w:highlight w:val="none"/>
          <w:u w:val="single"/>
          <w:lang w:val="en-US" w:eastAsia="zh-CN"/>
        </w:rPr>
        <w:t>09</w:t>
      </w:r>
      <w:r>
        <w:rPr>
          <w:rFonts w:hint="eastAsia" w:ascii="宋体" w:hAnsi="宋体" w:cs="仿宋_GB2312"/>
          <w:bCs/>
          <w:color w:val="000000"/>
          <w:sz w:val="28"/>
          <w:szCs w:val="28"/>
          <w:highlight w:val="none"/>
          <w:u w:val="single"/>
        </w:rPr>
        <w:t>：</w:t>
      </w:r>
      <w:bookmarkEnd w:id="2"/>
      <w:r>
        <w:rPr>
          <w:rFonts w:hint="eastAsia" w:ascii="宋体" w:hAnsi="宋体" w:cs="仿宋_GB2312"/>
          <w:bCs/>
          <w:color w:val="000000"/>
          <w:sz w:val="28"/>
          <w:szCs w:val="28"/>
          <w:highlight w:val="none"/>
          <w:u w:val="single"/>
          <w:lang w:val="en-US" w:eastAsia="zh-CN"/>
        </w:rPr>
        <w:t>00</w:t>
      </w:r>
      <w:r>
        <w:rPr>
          <w:rFonts w:hint="eastAsia" w:ascii="宋体" w:hAnsi="宋体"/>
          <w:bCs/>
          <w:color w:val="000000"/>
          <w:sz w:val="28"/>
          <w:szCs w:val="28"/>
          <w:highlight w:val="none"/>
        </w:rPr>
        <w:t>至</w:t>
      </w:r>
      <w:bookmarkStart w:id="3" w:name="EB4a82fe30d91a48338ebb02b9012d939c"/>
      <w:r>
        <w:rPr>
          <w:rFonts w:hint="eastAsia" w:ascii="宋体" w:hAnsi="宋体" w:cs="仿宋_GB2312"/>
          <w:bCs/>
          <w:color w:val="000000"/>
          <w:sz w:val="28"/>
          <w:szCs w:val="28"/>
          <w:highlight w:val="none"/>
          <w:u w:val="single"/>
          <w:lang w:val="en-US" w:eastAsia="zh-CN"/>
        </w:rPr>
        <w:t>2025</w:t>
      </w:r>
      <w:r>
        <w:rPr>
          <w:rFonts w:hint="eastAsia" w:ascii="宋体" w:hAnsi="宋体" w:cs="仿宋_GB2312"/>
          <w:bCs/>
          <w:color w:val="000000"/>
          <w:sz w:val="28"/>
          <w:szCs w:val="28"/>
          <w:highlight w:val="none"/>
        </w:rPr>
        <w:t>年</w:t>
      </w:r>
      <w:r>
        <w:rPr>
          <w:rFonts w:hint="eastAsia" w:ascii="宋体" w:hAnsi="宋体" w:cs="仿宋_GB2312"/>
          <w:bCs/>
          <w:color w:val="000000"/>
          <w:sz w:val="28"/>
          <w:szCs w:val="28"/>
          <w:highlight w:val="none"/>
          <w:u w:val="single"/>
          <w:lang w:val="en-US" w:eastAsia="zh-CN"/>
        </w:rPr>
        <w:t>10</w:t>
      </w:r>
      <w:r>
        <w:rPr>
          <w:rFonts w:hint="eastAsia" w:ascii="宋体" w:hAnsi="宋体" w:cs="仿宋_GB2312"/>
          <w:bCs/>
          <w:color w:val="000000"/>
          <w:sz w:val="28"/>
          <w:szCs w:val="28"/>
          <w:highlight w:val="none"/>
        </w:rPr>
        <w:t>月</w:t>
      </w:r>
      <w:r>
        <w:rPr>
          <w:rFonts w:hint="eastAsia" w:ascii="宋体" w:hAnsi="宋体" w:cs="仿宋_GB2312"/>
          <w:bCs/>
          <w:color w:val="000000"/>
          <w:sz w:val="28"/>
          <w:szCs w:val="28"/>
          <w:highlight w:val="none"/>
          <w:u w:val="single"/>
          <w:lang w:val="en-US" w:eastAsia="zh-CN"/>
        </w:rPr>
        <w:t>31</w:t>
      </w:r>
      <w:r>
        <w:rPr>
          <w:rFonts w:hint="eastAsia" w:ascii="宋体" w:hAnsi="宋体" w:cs="仿宋_GB2312"/>
          <w:bCs/>
          <w:color w:val="000000"/>
          <w:sz w:val="28"/>
          <w:szCs w:val="28"/>
          <w:highlight w:val="none"/>
        </w:rPr>
        <w:t>日</w:t>
      </w:r>
      <w:r>
        <w:rPr>
          <w:rFonts w:hint="eastAsia" w:ascii="宋体" w:hAnsi="宋体" w:cs="仿宋_GB2312"/>
          <w:bCs/>
          <w:color w:val="000000"/>
          <w:sz w:val="28"/>
          <w:szCs w:val="28"/>
          <w:highlight w:val="none"/>
          <w:u w:val="single"/>
          <w:lang w:val="en-US" w:eastAsia="zh-CN"/>
        </w:rPr>
        <w:t>17</w:t>
      </w:r>
      <w:r>
        <w:rPr>
          <w:rFonts w:hint="eastAsia" w:ascii="宋体" w:hAnsi="宋体" w:cs="仿宋_GB2312"/>
          <w:bCs/>
          <w:color w:val="000000"/>
          <w:sz w:val="28"/>
          <w:szCs w:val="28"/>
          <w:highlight w:val="none"/>
          <w:u w:val="single"/>
        </w:rPr>
        <w:t>:</w:t>
      </w:r>
      <w:bookmarkEnd w:id="3"/>
      <w:r>
        <w:rPr>
          <w:rFonts w:hint="eastAsia" w:ascii="宋体" w:hAnsi="宋体" w:cs="仿宋_GB2312"/>
          <w:bCs/>
          <w:color w:val="000000"/>
          <w:sz w:val="28"/>
          <w:szCs w:val="28"/>
          <w:highlight w:val="none"/>
          <w:u w:val="single"/>
          <w:lang w:val="en-US" w:eastAsia="zh-CN"/>
        </w:rPr>
        <w:t>30</w:t>
      </w:r>
      <w:r>
        <w:rPr>
          <w:rFonts w:hint="eastAsia" w:ascii="宋体" w:hAnsi="宋体"/>
          <w:bCs/>
          <w:color w:val="000000"/>
          <w:sz w:val="28"/>
          <w:szCs w:val="28"/>
          <w:highlight w:val="none"/>
        </w:rPr>
        <w:t>。</w:t>
      </w:r>
    </w:p>
    <w:p w14:paraId="78A2ED8D">
      <w:pPr>
        <w:spacing w:line="500" w:lineRule="exact"/>
        <w:ind w:firstLine="560" w:firstLineChars="200"/>
        <w:rPr>
          <w:rFonts w:ascii="宋体" w:hAnsi="宋体"/>
          <w:bCs/>
          <w:color w:val="000000"/>
          <w:sz w:val="28"/>
          <w:szCs w:val="28"/>
          <w:highlight w:val="green"/>
        </w:rPr>
      </w:pPr>
      <w:r>
        <w:rPr>
          <w:rFonts w:hint="eastAsia" w:ascii="宋体" w:hAnsi="宋体"/>
          <w:bCs/>
          <w:color w:val="000000"/>
          <w:sz w:val="28"/>
          <w:szCs w:val="28"/>
          <w:highlight w:val="white"/>
        </w:rPr>
        <w:t>供应商在宿迁市政府采购网（http://zfcg.sqcz.suqian.gov.cn/）找到本项目获取相关调研文件。</w:t>
      </w:r>
    </w:p>
    <w:p w14:paraId="17477A39">
      <w:pPr>
        <w:spacing w:line="500" w:lineRule="exact"/>
        <w:ind w:firstLine="562" w:firstLineChars="200"/>
        <w:rPr>
          <w:rFonts w:ascii="宋体" w:hAnsi="宋体"/>
          <w:b/>
          <w:sz w:val="28"/>
          <w:szCs w:val="28"/>
          <w:highlight w:val="white"/>
        </w:rPr>
      </w:pPr>
      <w:r>
        <w:rPr>
          <w:rFonts w:hint="eastAsia" w:ascii="宋体" w:hAnsi="宋体"/>
          <w:b/>
          <w:sz w:val="28"/>
          <w:szCs w:val="28"/>
          <w:highlight w:val="white"/>
        </w:rPr>
        <w:t>四、调研提交资料、截止时间和地点</w:t>
      </w:r>
    </w:p>
    <w:p w14:paraId="40A3A133">
      <w:pPr>
        <w:spacing w:line="500" w:lineRule="exact"/>
        <w:ind w:firstLine="560" w:firstLineChars="200"/>
        <w:rPr>
          <w:rFonts w:ascii="宋体" w:hAnsi="宋体"/>
          <w:sz w:val="28"/>
          <w:szCs w:val="28"/>
          <w:highlight w:val="white"/>
        </w:rPr>
      </w:pPr>
      <w:r>
        <w:rPr>
          <w:rFonts w:hint="eastAsia" w:ascii="宋体" w:hAnsi="宋体"/>
          <w:sz w:val="28"/>
          <w:szCs w:val="28"/>
          <w:highlight w:val="white"/>
        </w:rPr>
        <w:t>（一）采购需求响应表</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0858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20EC98BF">
            <w:pPr>
              <w:spacing w:line="500" w:lineRule="exact"/>
              <w:jc w:val="center"/>
              <w:rPr>
                <w:rFonts w:ascii="宋体" w:hAnsi="宋体" w:cs="宋体"/>
                <w:kern w:val="0"/>
                <w:sz w:val="28"/>
                <w:szCs w:val="28"/>
              </w:rPr>
            </w:pPr>
            <w:r>
              <w:rPr>
                <w:rFonts w:hint="eastAsia" w:ascii="宋体" w:hAnsi="宋体" w:cs="宋体"/>
                <w:kern w:val="0"/>
                <w:sz w:val="28"/>
                <w:szCs w:val="28"/>
              </w:rPr>
              <w:t>序号</w:t>
            </w:r>
          </w:p>
        </w:tc>
        <w:tc>
          <w:tcPr>
            <w:tcW w:w="1264" w:type="dxa"/>
            <w:vAlign w:val="center"/>
          </w:tcPr>
          <w:p w14:paraId="3E885CF6">
            <w:pPr>
              <w:spacing w:line="500" w:lineRule="exact"/>
              <w:jc w:val="center"/>
              <w:rPr>
                <w:rFonts w:ascii="宋体" w:hAnsi="宋体" w:cs="宋体"/>
                <w:kern w:val="0"/>
                <w:sz w:val="28"/>
                <w:szCs w:val="28"/>
              </w:rPr>
            </w:pPr>
            <w:r>
              <w:rPr>
                <w:rFonts w:hint="eastAsia" w:ascii="宋体" w:hAnsi="宋体" w:cs="宋体"/>
                <w:kern w:val="0"/>
                <w:sz w:val="28"/>
                <w:szCs w:val="28"/>
              </w:rPr>
              <w:t>标的</w:t>
            </w:r>
          </w:p>
        </w:tc>
        <w:tc>
          <w:tcPr>
            <w:tcW w:w="3302" w:type="dxa"/>
            <w:vAlign w:val="center"/>
          </w:tcPr>
          <w:p w14:paraId="508076D0">
            <w:pPr>
              <w:spacing w:line="500" w:lineRule="exact"/>
              <w:jc w:val="center"/>
              <w:rPr>
                <w:rFonts w:ascii="宋体" w:hAnsi="宋体" w:cs="宋体"/>
                <w:kern w:val="0"/>
                <w:sz w:val="28"/>
                <w:szCs w:val="28"/>
              </w:rPr>
            </w:pPr>
            <w:r>
              <w:rPr>
                <w:rFonts w:hint="eastAsia" w:ascii="宋体" w:hAnsi="宋体" w:cs="宋体"/>
                <w:kern w:val="0"/>
                <w:sz w:val="28"/>
                <w:szCs w:val="28"/>
              </w:rPr>
              <w:t>详细功能、技术参数或服务要求</w:t>
            </w:r>
          </w:p>
        </w:tc>
        <w:tc>
          <w:tcPr>
            <w:tcW w:w="1886" w:type="dxa"/>
            <w:vAlign w:val="center"/>
          </w:tcPr>
          <w:p w14:paraId="51F464E0">
            <w:pPr>
              <w:spacing w:line="500" w:lineRule="exact"/>
              <w:jc w:val="center"/>
              <w:rPr>
                <w:rFonts w:ascii="宋体" w:hAnsi="宋体" w:cs="宋体"/>
                <w:kern w:val="0"/>
                <w:sz w:val="28"/>
                <w:szCs w:val="28"/>
              </w:rPr>
            </w:pPr>
            <w:r>
              <w:rPr>
                <w:rFonts w:hint="eastAsia" w:ascii="宋体" w:hAnsi="宋体" w:cs="宋体"/>
                <w:kern w:val="0"/>
                <w:sz w:val="28"/>
                <w:szCs w:val="28"/>
              </w:rPr>
              <w:t>自身优势</w:t>
            </w:r>
          </w:p>
        </w:tc>
        <w:tc>
          <w:tcPr>
            <w:tcW w:w="1374" w:type="dxa"/>
            <w:vAlign w:val="center"/>
          </w:tcPr>
          <w:p w14:paraId="1AA71905">
            <w:pPr>
              <w:spacing w:line="500" w:lineRule="exact"/>
              <w:jc w:val="center"/>
              <w:rPr>
                <w:rFonts w:ascii="宋体" w:hAnsi="宋体" w:cs="宋体"/>
                <w:kern w:val="0"/>
                <w:sz w:val="28"/>
                <w:szCs w:val="28"/>
              </w:rPr>
            </w:pPr>
            <w:r>
              <w:rPr>
                <w:rFonts w:hint="eastAsia" w:ascii="宋体" w:hAnsi="宋体" w:cs="宋体"/>
                <w:kern w:val="0"/>
                <w:sz w:val="28"/>
                <w:szCs w:val="28"/>
              </w:rPr>
              <w:t>参考价（万元）</w:t>
            </w:r>
          </w:p>
        </w:tc>
      </w:tr>
      <w:tr w14:paraId="706E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06CB88E">
            <w:pPr>
              <w:spacing w:line="500" w:lineRule="exact"/>
              <w:jc w:val="center"/>
              <w:rPr>
                <w:rFonts w:ascii="宋体" w:hAnsi="宋体" w:cs="宋体"/>
                <w:kern w:val="0"/>
                <w:sz w:val="28"/>
                <w:szCs w:val="28"/>
              </w:rPr>
            </w:pPr>
          </w:p>
        </w:tc>
        <w:tc>
          <w:tcPr>
            <w:tcW w:w="1264" w:type="dxa"/>
            <w:vAlign w:val="center"/>
          </w:tcPr>
          <w:p w14:paraId="5B04AAF1">
            <w:pPr>
              <w:spacing w:line="500" w:lineRule="exact"/>
              <w:jc w:val="center"/>
              <w:rPr>
                <w:rFonts w:ascii="宋体" w:hAnsi="宋体" w:cs="宋体"/>
                <w:kern w:val="0"/>
                <w:sz w:val="28"/>
                <w:szCs w:val="28"/>
              </w:rPr>
            </w:pPr>
          </w:p>
        </w:tc>
        <w:tc>
          <w:tcPr>
            <w:tcW w:w="3302" w:type="dxa"/>
            <w:vAlign w:val="center"/>
          </w:tcPr>
          <w:p w14:paraId="4FAA387B">
            <w:pPr>
              <w:spacing w:line="500" w:lineRule="exact"/>
              <w:jc w:val="center"/>
              <w:rPr>
                <w:rFonts w:ascii="宋体" w:hAnsi="宋体" w:cs="宋体"/>
                <w:kern w:val="0"/>
                <w:sz w:val="28"/>
                <w:szCs w:val="28"/>
              </w:rPr>
            </w:pPr>
          </w:p>
        </w:tc>
        <w:tc>
          <w:tcPr>
            <w:tcW w:w="1886" w:type="dxa"/>
            <w:vAlign w:val="center"/>
          </w:tcPr>
          <w:p w14:paraId="4F11E4BB">
            <w:pPr>
              <w:spacing w:line="500" w:lineRule="exact"/>
              <w:jc w:val="center"/>
              <w:rPr>
                <w:rFonts w:ascii="宋体" w:hAnsi="宋体" w:cs="宋体"/>
                <w:kern w:val="0"/>
                <w:sz w:val="28"/>
                <w:szCs w:val="28"/>
              </w:rPr>
            </w:pPr>
          </w:p>
        </w:tc>
        <w:tc>
          <w:tcPr>
            <w:tcW w:w="1374" w:type="dxa"/>
          </w:tcPr>
          <w:p w14:paraId="079C0E1E">
            <w:pPr>
              <w:spacing w:line="500" w:lineRule="exact"/>
              <w:jc w:val="center"/>
              <w:rPr>
                <w:rFonts w:ascii="宋体" w:hAnsi="宋体" w:cs="宋体"/>
                <w:kern w:val="0"/>
                <w:sz w:val="28"/>
                <w:szCs w:val="28"/>
              </w:rPr>
            </w:pPr>
          </w:p>
        </w:tc>
      </w:tr>
      <w:tr w14:paraId="32FC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4D2DF764">
            <w:pPr>
              <w:spacing w:line="500" w:lineRule="exact"/>
              <w:jc w:val="center"/>
              <w:rPr>
                <w:rFonts w:ascii="宋体" w:hAnsi="宋体" w:cs="宋体"/>
                <w:kern w:val="0"/>
                <w:sz w:val="28"/>
                <w:szCs w:val="28"/>
              </w:rPr>
            </w:pPr>
          </w:p>
        </w:tc>
        <w:tc>
          <w:tcPr>
            <w:tcW w:w="1264" w:type="dxa"/>
            <w:vAlign w:val="center"/>
          </w:tcPr>
          <w:p w14:paraId="1D7B717D">
            <w:pPr>
              <w:spacing w:line="500" w:lineRule="exact"/>
              <w:jc w:val="center"/>
              <w:rPr>
                <w:rFonts w:ascii="宋体" w:hAnsi="宋体" w:cs="宋体"/>
                <w:kern w:val="0"/>
                <w:sz w:val="28"/>
                <w:szCs w:val="28"/>
              </w:rPr>
            </w:pPr>
          </w:p>
        </w:tc>
        <w:tc>
          <w:tcPr>
            <w:tcW w:w="3302" w:type="dxa"/>
            <w:vAlign w:val="center"/>
          </w:tcPr>
          <w:p w14:paraId="376AAC30">
            <w:pPr>
              <w:spacing w:line="500" w:lineRule="exact"/>
              <w:jc w:val="center"/>
              <w:rPr>
                <w:rFonts w:ascii="宋体" w:hAnsi="宋体" w:cs="宋体"/>
                <w:kern w:val="0"/>
                <w:sz w:val="28"/>
                <w:szCs w:val="28"/>
              </w:rPr>
            </w:pPr>
          </w:p>
        </w:tc>
        <w:tc>
          <w:tcPr>
            <w:tcW w:w="1886" w:type="dxa"/>
            <w:vAlign w:val="center"/>
          </w:tcPr>
          <w:p w14:paraId="1C765D18">
            <w:pPr>
              <w:spacing w:line="500" w:lineRule="exact"/>
              <w:jc w:val="center"/>
              <w:rPr>
                <w:rFonts w:ascii="宋体" w:hAnsi="宋体" w:cs="宋体"/>
                <w:kern w:val="0"/>
                <w:sz w:val="28"/>
                <w:szCs w:val="28"/>
              </w:rPr>
            </w:pPr>
          </w:p>
        </w:tc>
        <w:tc>
          <w:tcPr>
            <w:tcW w:w="1374" w:type="dxa"/>
          </w:tcPr>
          <w:p w14:paraId="685EE442">
            <w:pPr>
              <w:spacing w:line="500" w:lineRule="exact"/>
              <w:jc w:val="center"/>
              <w:rPr>
                <w:rFonts w:ascii="宋体" w:hAnsi="宋体" w:cs="宋体"/>
                <w:kern w:val="0"/>
                <w:sz w:val="28"/>
                <w:szCs w:val="28"/>
              </w:rPr>
            </w:pPr>
          </w:p>
        </w:tc>
      </w:tr>
      <w:tr w14:paraId="794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A67C32E">
            <w:pPr>
              <w:spacing w:line="500" w:lineRule="exact"/>
              <w:jc w:val="center"/>
              <w:rPr>
                <w:rFonts w:ascii="宋体" w:hAnsi="宋体" w:cs="宋体"/>
                <w:kern w:val="0"/>
                <w:sz w:val="28"/>
                <w:szCs w:val="28"/>
              </w:rPr>
            </w:pPr>
          </w:p>
        </w:tc>
        <w:tc>
          <w:tcPr>
            <w:tcW w:w="1264" w:type="dxa"/>
            <w:vAlign w:val="center"/>
          </w:tcPr>
          <w:p w14:paraId="67F3C9B4">
            <w:pPr>
              <w:spacing w:line="500" w:lineRule="exact"/>
              <w:jc w:val="center"/>
              <w:rPr>
                <w:rFonts w:ascii="宋体" w:hAnsi="宋体" w:cs="宋体"/>
                <w:kern w:val="0"/>
                <w:sz w:val="28"/>
                <w:szCs w:val="28"/>
              </w:rPr>
            </w:pPr>
          </w:p>
        </w:tc>
        <w:tc>
          <w:tcPr>
            <w:tcW w:w="3302" w:type="dxa"/>
            <w:vAlign w:val="center"/>
          </w:tcPr>
          <w:p w14:paraId="29DFEFE4">
            <w:pPr>
              <w:spacing w:line="500" w:lineRule="exact"/>
              <w:jc w:val="center"/>
              <w:rPr>
                <w:rFonts w:ascii="宋体" w:hAnsi="宋体" w:cs="宋体"/>
                <w:kern w:val="0"/>
                <w:sz w:val="28"/>
                <w:szCs w:val="28"/>
              </w:rPr>
            </w:pPr>
          </w:p>
        </w:tc>
        <w:tc>
          <w:tcPr>
            <w:tcW w:w="1886" w:type="dxa"/>
            <w:vAlign w:val="center"/>
          </w:tcPr>
          <w:p w14:paraId="45DAD23A">
            <w:pPr>
              <w:spacing w:line="500" w:lineRule="exact"/>
              <w:jc w:val="center"/>
              <w:rPr>
                <w:rFonts w:ascii="宋体" w:hAnsi="宋体" w:cs="宋体"/>
                <w:kern w:val="0"/>
                <w:sz w:val="28"/>
                <w:szCs w:val="28"/>
              </w:rPr>
            </w:pPr>
          </w:p>
        </w:tc>
        <w:tc>
          <w:tcPr>
            <w:tcW w:w="1374" w:type="dxa"/>
          </w:tcPr>
          <w:p w14:paraId="775BD9DD">
            <w:pPr>
              <w:spacing w:line="500" w:lineRule="exact"/>
              <w:jc w:val="center"/>
              <w:rPr>
                <w:rFonts w:ascii="宋体" w:hAnsi="宋体" w:cs="宋体"/>
                <w:kern w:val="0"/>
                <w:sz w:val="28"/>
                <w:szCs w:val="28"/>
              </w:rPr>
            </w:pPr>
          </w:p>
        </w:tc>
      </w:tr>
    </w:tbl>
    <w:p w14:paraId="0DB833CD">
      <w:pPr>
        <w:spacing w:line="500" w:lineRule="exact"/>
        <w:ind w:firstLine="560" w:firstLineChars="200"/>
        <w:rPr>
          <w:rFonts w:ascii="宋体" w:hAnsi="宋体"/>
          <w:sz w:val="28"/>
          <w:szCs w:val="28"/>
          <w:highlight w:val="white"/>
        </w:rPr>
      </w:pPr>
      <w:r>
        <w:rPr>
          <w:rFonts w:hint="eastAsia" w:ascii="宋体" w:hAnsi="宋体"/>
          <w:sz w:val="28"/>
          <w:szCs w:val="28"/>
          <w:highlight w:val="white"/>
        </w:rPr>
        <w:t>（二）提交证明资料：</w:t>
      </w:r>
    </w:p>
    <w:p w14:paraId="454B87F2">
      <w:pPr>
        <w:spacing w:line="500" w:lineRule="exact"/>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rPr>
        <w:t>1</w:t>
      </w:r>
      <w:r>
        <w:rPr>
          <w:rFonts w:ascii="宋体" w:hAnsi="宋体"/>
          <w:sz w:val="28"/>
          <w:szCs w:val="28"/>
          <w:highlight w:val="none"/>
        </w:rPr>
        <w:t>.</w:t>
      </w:r>
      <w:r>
        <w:rPr>
          <w:rFonts w:hint="eastAsia" w:ascii="宋体" w:hAnsi="宋体"/>
          <w:sz w:val="28"/>
          <w:szCs w:val="28"/>
          <w:highlight w:val="none"/>
          <w:lang w:val="en-US" w:eastAsia="zh-CN"/>
        </w:rPr>
        <w:t xml:space="preserve"> </w:t>
      </w:r>
    </w:p>
    <w:p w14:paraId="74655534">
      <w:pPr>
        <w:spacing w:line="500" w:lineRule="exact"/>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rPr>
        <w:t>2</w:t>
      </w:r>
      <w:r>
        <w:rPr>
          <w:rFonts w:ascii="宋体" w:hAnsi="宋体"/>
          <w:sz w:val="28"/>
          <w:szCs w:val="28"/>
          <w:highlight w:val="none"/>
        </w:rPr>
        <w:t>.</w:t>
      </w:r>
      <w:r>
        <w:rPr>
          <w:rFonts w:hint="eastAsia" w:ascii="宋体" w:hAnsi="宋体" w:cs="Times New Roman"/>
          <w:sz w:val="28"/>
          <w:szCs w:val="28"/>
          <w:highlight w:val="none"/>
          <w:lang w:val="en-US" w:eastAsia="zh-CN"/>
        </w:rPr>
        <w:t xml:space="preserve"> </w:t>
      </w:r>
    </w:p>
    <w:p w14:paraId="1A73395B">
      <w:pPr>
        <w:spacing w:line="50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3</w:t>
      </w:r>
      <w:r>
        <w:rPr>
          <w:rFonts w:ascii="宋体" w:hAnsi="宋体"/>
          <w:sz w:val="28"/>
          <w:szCs w:val="28"/>
          <w:highlight w:val="none"/>
        </w:rPr>
        <w:t>.</w:t>
      </w:r>
      <w:r>
        <w:rPr>
          <w:rFonts w:hint="eastAsia" w:ascii="宋体" w:hAnsi="宋体"/>
          <w:sz w:val="28"/>
          <w:szCs w:val="28"/>
          <w:highlight w:val="none"/>
          <w:lang w:val="en-US" w:eastAsia="zh-CN"/>
        </w:rPr>
        <w:t xml:space="preserve"> </w:t>
      </w:r>
    </w:p>
    <w:p w14:paraId="2B246C6D">
      <w:pPr>
        <w:spacing w:line="500" w:lineRule="exact"/>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w:t>
      </w:r>
    </w:p>
    <w:p w14:paraId="703095DC">
      <w:pPr>
        <w:spacing w:line="500" w:lineRule="exact"/>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以上资料加盖供应商公章后扫描发送至462591340@qq.com，其中明确要求产品制造商提供的调研资料请加盖制造商公章。</w:t>
      </w:r>
    </w:p>
    <w:p w14:paraId="307DFB18">
      <w:pPr>
        <w:spacing w:line="500" w:lineRule="exact"/>
        <w:ind w:firstLine="560" w:firstLineChars="200"/>
        <w:rPr>
          <w:rFonts w:ascii="宋体" w:hAnsi="宋体" w:cs="仿宋_GB2312"/>
          <w:bCs/>
          <w:color w:val="000000"/>
          <w:sz w:val="28"/>
          <w:szCs w:val="28"/>
          <w:highlight w:val="white"/>
          <w:u w:val="single"/>
        </w:rPr>
      </w:pPr>
      <w:r>
        <w:rPr>
          <w:rFonts w:hint="eastAsia" w:ascii="宋体" w:hAnsi="宋体"/>
          <w:sz w:val="28"/>
          <w:szCs w:val="28"/>
          <w:highlight w:val="white"/>
        </w:rPr>
        <w:t>（三）</w:t>
      </w:r>
      <w:r>
        <w:rPr>
          <w:rFonts w:hint="eastAsia" w:ascii="宋体" w:hAnsi="宋体" w:cs="宋体"/>
          <w:kern w:val="0"/>
          <w:sz w:val="28"/>
          <w:szCs w:val="28"/>
          <w:highlight w:val="white"/>
        </w:rPr>
        <w:t>提交截止时间</w:t>
      </w:r>
      <w:r>
        <w:rPr>
          <w:rFonts w:hint="eastAsia" w:ascii="宋体" w:hAnsi="宋体" w:cs="宋体"/>
          <w:kern w:val="0"/>
          <w:sz w:val="28"/>
          <w:szCs w:val="28"/>
          <w:highlight w:val="none"/>
        </w:rPr>
        <w:t>：</w:t>
      </w:r>
      <w:r>
        <w:rPr>
          <w:rFonts w:hint="eastAsia" w:ascii="宋体" w:hAnsi="宋体" w:cs="仿宋_GB2312"/>
          <w:bCs/>
          <w:color w:val="000000"/>
          <w:sz w:val="28"/>
          <w:szCs w:val="28"/>
          <w:highlight w:val="none"/>
          <w:u w:val="single"/>
          <w:lang w:val="en-US" w:eastAsia="zh-CN"/>
        </w:rPr>
        <w:t>2025年10月31日17:30</w:t>
      </w:r>
    </w:p>
    <w:p w14:paraId="095AD7A3">
      <w:pPr>
        <w:spacing w:line="500" w:lineRule="exact"/>
        <w:ind w:firstLine="560" w:firstLineChars="200"/>
        <w:rPr>
          <w:rFonts w:ascii="宋体" w:hAnsi="宋体"/>
          <w:sz w:val="28"/>
          <w:szCs w:val="28"/>
          <w:highlight w:val="white"/>
        </w:rPr>
      </w:pPr>
      <w:r>
        <w:rPr>
          <w:rFonts w:hint="eastAsia" w:ascii="宋体" w:hAnsi="宋体"/>
          <w:sz w:val="28"/>
          <w:szCs w:val="28"/>
          <w:highlight w:val="white"/>
        </w:rPr>
        <w:t>（四）供应商应提交截止时间前将电子响应文件发送至</w:t>
      </w:r>
      <w:r>
        <w:rPr>
          <w:rFonts w:hint="eastAsia" w:ascii="宋体" w:hAnsi="宋体"/>
          <w:sz w:val="28"/>
          <w:szCs w:val="28"/>
          <w:highlight w:val="none"/>
          <w:lang w:val="en-US" w:eastAsia="zh-CN"/>
        </w:rPr>
        <w:t>462591340</w:t>
      </w:r>
      <w:r>
        <w:rPr>
          <w:rFonts w:hint="eastAsia" w:ascii="宋体" w:hAnsi="宋体"/>
          <w:sz w:val="28"/>
          <w:szCs w:val="28"/>
          <w:highlight w:val="white"/>
          <w:lang w:eastAsia="zh-CN"/>
        </w:rPr>
        <w:t>@qq.com</w:t>
      </w:r>
      <w:r>
        <w:rPr>
          <w:rFonts w:hint="eastAsia" w:ascii="宋体" w:hAnsi="宋体"/>
          <w:sz w:val="28"/>
          <w:szCs w:val="28"/>
          <w:highlight w:val="white"/>
        </w:rPr>
        <w:t>，逾期未发送的，采购人不予受理。</w:t>
      </w:r>
    </w:p>
    <w:p w14:paraId="6B1EAED1">
      <w:pPr>
        <w:spacing w:line="500" w:lineRule="exact"/>
        <w:ind w:firstLine="562" w:firstLineChars="200"/>
        <w:rPr>
          <w:rFonts w:ascii="宋体" w:hAnsi="宋体"/>
          <w:b/>
          <w:bCs/>
          <w:iCs/>
          <w:sz w:val="28"/>
          <w:szCs w:val="28"/>
          <w:highlight w:val="white"/>
        </w:rPr>
      </w:pPr>
      <w:r>
        <w:rPr>
          <w:rFonts w:hint="eastAsia" w:ascii="宋体" w:hAnsi="宋体"/>
          <w:b/>
          <w:bCs/>
          <w:iCs/>
          <w:sz w:val="28"/>
          <w:szCs w:val="28"/>
          <w:highlight w:val="white"/>
        </w:rPr>
        <w:t>五、本次采购联系方式</w:t>
      </w:r>
    </w:p>
    <w:p w14:paraId="04874356">
      <w:pPr>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1.采购人信息</w:t>
      </w:r>
    </w:p>
    <w:p w14:paraId="53EA6E61">
      <w:pPr>
        <w:spacing w:line="500" w:lineRule="exact"/>
        <w:ind w:firstLine="560" w:firstLineChars="200"/>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rPr>
        <w:t>名称：</w:t>
      </w:r>
      <w:r>
        <w:rPr>
          <w:rFonts w:hint="eastAsia" w:ascii="宋体" w:hAnsi="宋体" w:cs="宋体"/>
          <w:kern w:val="0"/>
          <w:sz w:val="28"/>
          <w:szCs w:val="28"/>
          <w:highlight w:val="none"/>
          <w:u w:val="single"/>
          <w:lang w:val="en-US" w:eastAsia="zh-CN"/>
        </w:rPr>
        <w:t>宿迁市自然资源和规划局宿迁经济开发区分局</w:t>
      </w:r>
    </w:p>
    <w:p w14:paraId="3D3B1CE6">
      <w:pPr>
        <w:spacing w:line="500" w:lineRule="exact"/>
        <w:ind w:firstLine="560" w:firstLineChars="200"/>
        <w:rPr>
          <w:rFonts w:hint="eastAsia" w:ascii="宋体" w:hAnsi="宋体" w:cs="宋体"/>
          <w:kern w:val="0"/>
          <w:sz w:val="28"/>
          <w:szCs w:val="28"/>
          <w:highlight w:val="none"/>
          <w:u w:val="single"/>
          <w:lang w:val="en-US" w:eastAsia="zh-CN"/>
        </w:rPr>
      </w:pPr>
      <w:r>
        <w:rPr>
          <w:rFonts w:hint="eastAsia" w:ascii="宋体" w:hAnsi="宋体" w:cs="宋体"/>
          <w:kern w:val="0"/>
          <w:sz w:val="28"/>
          <w:szCs w:val="28"/>
          <w:highlight w:val="none"/>
        </w:rPr>
        <w:t>地址：</w:t>
      </w:r>
      <w:r>
        <w:rPr>
          <w:rFonts w:hint="eastAsia" w:ascii="宋体" w:hAnsi="宋体" w:cs="宋体"/>
          <w:kern w:val="0"/>
          <w:sz w:val="28"/>
          <w:szCs w:val="28"/>
          <w:highlight w:val="none"/>
          <w:u w:val="single"/>
          <w:lang w:val="en-US" w:eastAsia="zh-CN"/>
        </w:rPr>
        <w:t>宿迁市宿城区发展大道888号宿迁软件园7层</w:t>
      </w:r>
    </w:p>
    <w:p w14:paraId="50D71BAF">
      <w:pPr>
        <w:spacing w:line="500" w:lineRule="exact"/>
        <w:ind w:firstLine="560" w:firstLineChars="200"/>
        <w:rPr>
          <w:rFonts w:hint="default" w:ascii="宋体" w:hAnsi="宋体" w:cs="宋体"/>
          <w:kern w:val="0"/>
          <w:sz w:val="28"/>
          <w:szCs w:val="28"/>
          <w:highlight w:val="none"/>
          <w:lang w:val="en-US"/>
        </w:rPr>
      </w:pPr>
      <w:r>
        <w:rPr>
          <w:rFonts w:hint="eastAsia" w:ascii="宋体" w:hAnsi="宋体" w:cs="宋体"/>
          <w:kern w:val="0"/>
          <w:sz w:val="28"/>
          <w:szCs w:val="28"/>
          <w:highlight w:val="none"/>
        </w:rPr>
        <w:t>联系方式：</w:t>
      </w:r>
      <w:r>
        <w:rPr>
          <w:rFonts w:hint="eastAsia" w:ascii="宋体" w:hAnsi="宋体" w:cs="宋体"/>
          <w:kern w:val="0"/>
          <w:sz w:val="28"/>
          <w:szCs w:val="28"/>
          <w:highlight w:val="none"/>
          <w:u w:val="single"/>
          <w:lang w:val="en-US" w:eastAsia="zh-CN"/>
        </w:rPr>
        <w:t>18000125457</w:t>
      </w:r>
    </w:p>
    <w:p w14:paraId="12027DD8">
      <w:pPr>
        <w:spacing w:line="500" w:lineRule="exact"/>
        <w:ind w:firstLine="560" w:firstLineChars="200"/>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rPr>
        <w:t>项目联系人：</w:t>
      </w:r>
      <w:r>
        <w:rPr>
          <w:rFonts w:hint="eastAsia" w:ascii="宋体" w:hAnsi="宋体" w:cs="宋体"/>
          <w:kern w:val="0"/>
          <w:sz w:val="28"/>
          <w:szCs w:val="28"/>
          <w:highlight w:val="none"/>
          <w:u w:val="single"/>
          <w:lang w:val="en-US" w:eastAsia="zh-CN"/>
        </w:rPr>
        <w:t>侍庆</w:t>
      </w:r>
    </w:p>
    <w:p w14:paraId="20226CC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OWFmNmVjZGU2NTQyODliMTZmOGUxYzJiNjdkMWUifQ=="/>
  </w:docVars>
  <w:rsids>
    <w:rsidRoot w:val="00BB5496"/>
    <w:rsid w:val="00036EDD"/>
    <w:rsid w:val="0007684E"/>
    <w:rsid w:val="00077253"/>
    <w:rsid w:val="001066D9"/>
    <w:rsid w:val="00175B5B"/>
    <w:rsid w:val="0019698F"/>
    <w:rsid w:val="00222B7F"/>
    <w:rsid w:val="00237A6E"/>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12C22B5"/>
    <w:rsid w:val="04052A82"/>
    <w:rsid w:val="0415254A"/>
    <w:rsid w:val="052E4345"/>
    <w:rsid w:val="0AC87203"/>
    <w:rsid w:val="0DBB0E04"/>
    <w:rsid w:val="0DE1042A"/>
    <w:rsid w:val="13DB3D64"/>
    <w:rsid w:val="1E650DFA"/>
    <w:rsid w:val="26435EC5"/>
    <w:rsid w:val="2CDE55D8"/>
    <w:rsid w:val="2F346D3C"/>
    <w:rsid w:val="314F3970"/>
    <w:rsid w:val="32E52F36"/>
    <w:rsid w:val="36DF436F"/>
    <w:rsid w:val="37C837D0"/>
    <w:rsid w:val="3B30709F"/>
    <w:rsid w:val="3F462465"/>
    <w:rsid w:val="442C18EF"/>
    <w:rsid w:val="471A5B9C"/>
    <w:rsid w:val="475552B6"/>
    <w:rsid w:val="485B27A2"/>
    <w:rsid w:val="4B555BCF"/>
    <w:rsid w:val="50970A38"/>
    <w:rsid w:val="535345E0"/>
    <w:rsid w:val="54501629"/>
    <w:rsid w:val="562A317B"/>
    <w:rsid w:val="563665FD"/>
    <w:rsid w:val="56446F6C"/>
    <w:rsid w:val="56897068"/>
    <w:rsid w:val="5B9110B0"/>
    <w:rsid w:val="5BAA00AC"/>
    <w:rsid w:val="5C165E10"/>
    <w:rsid w:val="5C2109DA"/>
    <w:rsid w:val="5C9522CF"/>
    <w:rsid w:val="641E0DFC"/>
    <w:rsid w:val="651D6551"/>
    <w:rsid w:val="65FC4C86"/>
    <w:rsid w:val="6B6E6BA1"/>
    <w:rsid w:val="6BD061D3"/>
    <w:rsid w:val="6C58452E"/>
    <w:rsid w:val="6C870088"/>
    <w:rsid w:val="6CB61EF7"/>
    <w:rsid w:val="6E51341E"/>
    <w:rsid w:val="7501454E"/>
    <w:rsid w:val="75B74C0D"/>
    <w:rsid w:val="76D914DE"/>
    <w:rsid w:val="76FB4FCD"/>
    <w:rsid w:val="77627EF9"/>
    <w:rsid w:val="77731007"/>
    <w:rsid w:val="7A2D7B93"/>
    <w:rsid w:val="7D1705D7"/>
    <w:rsid w:val="7F3A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b/>
      <w:kern w:val="44"/>
      <w:sz w:val="44"/>
      <w:szCs w:val="20"/>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20"/>
    <w:semiHidden/>
    <w:unhideWhenUsed/>
    <w:qFormat/>
    <w:uiPriority w:val="0"/>
    <w:pPr>
      <w:spacing w:line="540" w:lineRule="exact"/>
      <w:ind w:firstLine="225" w:firstLineChars="225"/>
      <w:jc w:val="left"/>
    </w:pPr>
    <w:rPr>
      <w:rFonts w:ascii="仿宋_GB2312" w:eastAsia="仿宋_GB2312"/>
      <w:sz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0000FF"/>
      <w:u w:val="none"/>
    </w:rPr>
  </w:style>
  <w:style w:type="character" w:styleId="15">
    <w:name w:val="HTML Code"/>
    <w:basedOn w:val="6"/>
    <w:semiHidden/>
    <w:unhideWhenUsed/>
    <w:qFormat/>
    <w:uiPriority w:val="99"/>
    <w:rPr>
      <w:rFonts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hint="default" w:ascii="monospace" w:hAnsi="monospace" w:eastAsia="monospace" w:cs="monospace"/>
    </w:rPr>
  </w:style>
  <w:style w:type="character" w:customStyle="1" w:styleId="19">
    <w:name w:val="标题 1 字符"/>
    <w:basedOn w:val="6"/>
    <w:link w:val="2"/>
    <w:qFormat/>
    <w:uiPriority w:val="0"/>
    <w:rPr>
      <w:rFonts w:ascii="Times New Roman" w:hAnsi="Times New Roman" w:eastAsia="宋体" w:cs="Times New Roman"/>
      <w:b/>
      <w:kern w:val="44"/>
      <w:sz w:val="44"/>
      <w:szCs w:val="20"/>
    </w:rPr>
  </w:style>
  <w:style w:type="character" w:customStyle="1" w:styleId="20">
    <w:name w:val="正文文本缩进 2 字符"/>
    <w:basedOn w:val="6"/>
    <w:link w:val="3"/>
    <w:semiHidden/>
    <w:qFormat/>
    <w:uiPriority w:val="0"/>
    <w:rPr>
      <w:rFonts w:ascii="仿宋_GB2312" w:hAnsi="Calibri" w:eastAsia="仿宋_GB2312" w:cs="Times New Roman"/>
      <w:sz w:val="32"/>
    </w:rPr>
  </w:style>
  <w:style w:type="character" w:customStyle="1" w:styleId="21">
    <w:name w:val="hover5"/>
    <w:basedOn w:val="6"/>
    <w:qFormat/>
    <w:uiPriority w:val="0"/>
    <w:rPr>
      <w:shd w:val="clear" w:fill="EEEEEE"/>
    </w:rPr>
  </w:style>
  <w:style w:type="character" w:customStyle="1" w:styleId="22">
    <w:name w:val="layui-layer-tabnow"/>
    <w:basedOn w:val="6"/>
    <w:qFormat/>
    <w:uiPriority w:val="0"/>
    <w:rPr>
      <w:bdr w:val="single" w:color="CCCCCC" w:sz="6" w:space="0"/>
      <w:shd w:val="clear" w:fill="FFFFFF"/>
    </w:rPr>
  </w:style>
  <w:style w:type="character" w:customStyle="1" w:styleId="23">
    <w:name w:val="first-child"/>
    <w:basedOn w:val="6"/>
    <w:qFormat/>
    <w:uiPriority w:val="0"/>
  </w:style>
  <w:style w:type="character" w:customStyle="1" w:styleId="24">
    <w:name w:val="old"/>
    <w:basedOn w:val="6"/>
    <w:qFormat/>
    <w:uiPriority w:val="0"/>
    <w:rPr>
      <w:color w:val="999999"/>
    </w:rPr>
  </w:style>
  <w:style w:type="character" w:customStyle="1" w:styleId="25">
    <w:name w:val="glyphicon"/>
    <w:basedOn w:val="6"/>
    <w:qFormat/>
    <w:uiPriority w:val="0"/>
  </w:style>
  <w:style w:type="character" w:customStyle="1" w:styleId="26">
    <w:name w:val="hour_am"/>
    <w:basedOn w:val="6"/>
    <w:qFormat/>
    <w:uiPriority w:val="0"/>
  </w:style>
  <w:style w:type="character" w:customStyle="1" w:styleId="27">
    <w:name w:val="hour_pm"/>
    <w:basedOn w:val="6"/>
    <w:qFormat/>
    <w:uiPriority w:val="0"/>
  </w:style>
  <w:style w:type="paragraph" w:customStyle="1" w:styleId="2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默认段落字体1"/>
    <w:link w:val="1"/>
    <w:autoRedefine/>
    <w:unhideWhenUsed/>
    <w:qFormat/>
    <w:uiPriority w:val="1"/>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37B-81AE-4AF4-AB3A-081D35362E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692</Words>
  <Characters>805</Characters>
  <Lines>5</Lines>
  <Paragraphs>1</Paragraphs>
  <TotalTime>2</TotalTime>
  <ScaleCrop>false</ScaleCrop>
  <LinksUpToDate>false</LinksUpToDate>
  <CharactersWithSpaces>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怺忄亘の薆</cp:lastModifiedBy>
  <cp:lastPrinted>2023-06-15T07:21:00Z</cp:lastPrinted>
  <dcterms:modified xsi:type="dcterms:W3CDTF">2025-10-24T08:29:30Z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0E1EC1FEFD7349F6A9A97B5CF6B37033_13</vt:lpwstr>
  </property>
  <property fmtid="{D5CDD505-2E9C-101B-9397-08002B2CF9AE}" pid="4" name="KSOTemplateDocerSaveRecord">
    <vt:lpwstr>eyJoZGlkIjoiMTkwMTk0MjU0NTRlZWQzZDNiMjJjODI4MzJkYzY4NGMiLCJ1c2VySWQiOiIyNzU2NzUyMzcifQ==</vt:lpwstr>
  </property>
</Properties>
</file>